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6767" w14:paraId="10F590FC" w14:textId="77777777" w:rsidTr="007B4EB7">
        <w:tc>
          <w:tcPr>
            <w:tcW w:w="0" w:type="auto"/>
          </w:tcPr>
          <w:p w14:paraId="3781FDE2" w14:textId="02AEFB96" w:rsidR="004E6767" w:rsidRPr="00496368" w:rsidRDefault="004E6767" w:rsidP="007B4E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Guideline til k</w:t>
            </w:r>
            <w:r w:rsidRPr="00496368">
              <w:rPr>
                <w:rFonts w:cstheme="minorHAnsi"/>
                <w:b/>
                <w:bCs/>
                <w:sz w:val="28"/>
                <w:szCs w:val="28"/>
              </w:rPr>
              <w:t xml:space="preserve">emisk 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arbejdsinstruktion </w:t>
            </w:r>
          </w:p>
        </w:tc>
      </w:tr>
      <w:tr w:rsidR="004E6767" w14:paraId="776A78DA" w14:textId="77777777" w:rsidTr="007B4EB7">
        <w:tc>
          <w:tcPr>
            <w:tcW w:w="0" w:type="auto"/>
          </w:tcPr>
          <w:p w14:paraId="37C7CAC5" w14:textId="77777777" w:rsidR="004E6767" w:rsidRDefault="004E6767" w:rsidP="007B4EB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 nævnte punkter med kursiv henviser til sikkerhedsdatabladet. </w:t>
            </w:r>
          </w:p>
          <w:p w14:paraId="06BABC64" w14:textId="77777777" w:rsidR="004E6767" w:rsidRDefault="004E6767" w:rsidP="007B4EB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Disse fakta skal beskrives sammen med de virksomhedsspecifikke forhold, </w:t>
            </w:r>
          </w:p>
          <w:p w14:paraId="44D9ED1E" w14:textId="77777777" w:rsidR="004E6767" w:rsidRPr="00496368" w:rsidRDefault="004E6767" w:rsidP="007B4E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</w:rPr>
              <w:t>der er resultatet af den kemiske risikovurdering.</w:t>
            </w:r>
          </w:p>
        </w:tc>
      </w:tr>
      <w:tr w:rsidR="004E6767" w14:paraId="4323314B" w14:textId="77777777" w:rsidTr="007B4EB7">
        <w:tc>
          <w:tcPr>
            <w:tcW w:w="0" w:type="auto"/>
          </w:tcPr>
          <w:p w14:paraId="4AAB450C" w14:textId="77777777" w:rsidR="004E6767" w:rsidRPr="00901157" w:rsidRDefault="004E6767" w:rsidP="007B4EB7">
            <w:pPr>
              <w:rPr>
                <w:rFonts w:cstheme="minorHAnsi"/>
                <w:sz w:val="24"/>
                <w:szCs w:val="24"/>
              </w:rPr>
            </w:pPr>
            <w:r w:rsidRPr="00901157">
              <w:rPr>
                <w:rFonts w:cstheme="minorHAnsi"/>
                <w:b/>
                <w:bCs/>
                <w:sz w:val="24"/>
                <w:szCs w:val="24"/>
              </w:rPr>
              <w:t>1. Oplysninger om de farlige stoffer og materialer herunder navn, faremærkning, risici ved arbejde med og udsættelse for dem, relevante grænseværdier for erhvervsmæssig eksponering og andre anvisninger</w:t>
            </w:r>
            <w:r w:rsidRPr="0090115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784AEF5" w14:textId="77777777" w:rsidR="004E6767" w:rsidRPr="00E53E18" w:rsidRDefault="004E6767" w:rsidP="007B4EB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E53E18">
              <w:rPr>
                <w:rFonts w:cstheme="minorHAnsi"/>
                <w:i/>
                <w:iCs/>
                <w:sz w:val="18"/>
                <w:szCs w:val="18"/>
              </w:rPr>
              <w:t>Punkt 2 Faremærkning og H-sætninger</w:t>
            </w:r>
          </w:p>
          <w:p w14:paraId="2838BF6D" w14:textId="77777777" w:rsidR="004E6767" w:rsidRPr="00E53E18" w:rsidRDefault="004E6767" w:rsidP="007B4EB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E53E18">
              <w:rPr>
                <w:rFonts w:cstheme="minorHAnsi"/>
                <w:i/>
                <w:iCs/>
                <w:sz w:val="18"/>
                <w:szCs w:val="18"/>
              </w:rPr>
              <w:t>Punkt 8 Grænseværdi (er)</w:t>
            </w:r>
          </w:p>
          <w:p w14:paraId="24148AF2" w14:textId="77777777" w:rsidR="004E6767" w:rsidRPr="00901157" w:rsidRDefault="004E6767" w:rsidP="007B4EB7">
            <w:pPr>
              <w:rPr>
                <w:rFonts w:cstheme="minorHAnsi"/>
                <w:b/>
                <w:bCs/>
              </w:rPr>
            </w:pPr>
            <w:r w:rsidRPr="00E53E18">
              <w:rPr>
                <w:rFonts w:cstheme="minorHAnsi"/>
                <w:i/>
                <w:iCs/>
                <w:sz w:val="18"/>
                <w:szCs w:val="18"/>
              </w:rPr>
              <w:t>Punkt 15 MAL-kode</w:t>
            </w:r>
          </w:p>
        </w:tc>
      </w:tr>
      <w:tr w:rsidR="004E6767" w14:paraId="28E545BD" w14:textId="77777777" w:rsidTr="007B4EB7">
        <w:tc>
          <w:tcPr>
            <w:tcW w:w="0" w:type="auto"/>
          </w:tcPr>
          <w:p w14:paraId="3826D9BF" w14:textId="77777777" w:rsidR="004E6767" w:rsidRPr="00FC3D75" w:rsidRDefault="004E6767" w:rsidP="007B4EB7">
            <w:pPr>
              <w:rPr>
                <w:rFonts w:cstheme="minorHAnsi"/>
                <w:sz w:val="24"/>
                <w:szCs w:val="24"/>
              </w:rPr>
            </w:pPr>
            <w:r w:rsidRPr="00FC3D75">
              <w:rPr>
                <w:rFonts w:cstheme="minorHAnsi"/>
                <w:sz w:val="24"/>
                <w:szCs w:val="24"/>
              </w:rPr>
              <w:t xml:space="preserve">Brug </w:t>
            </w:r>
            <w:r>
              <w:rPr>
                <w:rFonts w:cstheme="minorHAnsi"/>
                <w:sz w:val="24"/>
                <w:szCs w:val="24"/>
              </w:rPr>
              <w:t xml:space="preserve">jeres </w:t>
            </w:r>
            <w:r w:rsidRPr="00FC3D75">
              <w:rPr>
                <w:rFonts w:cstheme="minorHAnsi"/>
                <w:sz w:val="24"/>
                <w:szCs w:val="24"/>
              </w:rPr>
              <w:t>liste over kemiske stoffer og materialer, som indgår i arbejdsprocesserne</w:t>
            </w:r>
          </w:p>
          <w:p w14:paraId="457C4383" w14:textId="77777777" w:rsidR="004E6767" w:rsidRDefault="004E6767" w:rsidP="007B4E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Forklar</w:t>
            </w:r>
            <w:r w:rsidRPr="00FC3D75">
              <w:rPr>
                <w:rFonts w:cstheme="minorHAnsi"/>
                <w:sz w:val="24"/>
                <w:szCs w:val="24"/>
              </w:rPr>
              <w:t>, hvordan medarbejderne finder sikkerhedsdatablade</w:t>
            </w:r>
            <w:r>
              <w:rPr>
                <w:rFonts w:cstheme="minorHAnsi"/>
                <w:sz w:val="24"/>
                <w:szCs w:val="24"/>
              </w:rPr>
              <w:t>t</w:t>
            </w:r>
          </w:p>
          <w:p w14:paraId="4B36CB3C" w14:textId="77777777" w:rsidR="004E6767" w:rsidRDefault="004E6767" w:rsidP="007B4E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Beskriv, h</w:t>
            </w:r>
            <w:r w:rsidRPr="00A56C84">
              <w:rPr>
                <w:rFonts w:cstheme="minorHAnsi"/>
                <w:sz w:val="24"/>
                <w:szCs w:val="24"/>
              </w:rPr>
              <w:t>vad må produktet bruges til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14:paraId="101FA40D" w14:textId="77777777" w:rsidR="004E6767" w:rsidRPr="00A56C84" w:rsidRDefault="004E6767" w:rsidP="007B4E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6767" w:rsidRPr="00901157" w14:paraId="0DC7D393" w14:textId="77777777" w:rsidTr="007B4EB7">
        <w:tc>
          <w:tcPr>
            <w:tcW w:w="0" w:type="auto"/>
          </w:tcPr>
          <w:p w14:paraId="7EB13448" w14:textId="77777777" w:rsidR="004E6767" w:rsidRDefault="004E6767" w:rsidP="007B4EB7">
            <w:pPr>
              <w:rPr>
                <w:rFonts w:cstheme="minorHAnsi"/>
                <w:sz w:val="24"/>
                <w:szCs w:val="24"/>
              </w:rPr>
            </w:pPr>
            <w:r w:rsidRPr="00901157">
              <w:rPr>
                <w:rFonts w:cstheme="minorHAnsi"/>
                <w:b/>
                <w:bCs/>
                <w:sz w:val="24"/>
                <w:szCs w:val="24"/>
              </w:rPr>
              <w:t>2. Oplysninger om håndtering, brug og opbevaring herunder ev</w:t>
            </w:r>
            <w:r>
              <w:rPr>
                <w:rFonts w:cstheme="minorHAnsi"/>
                <w:b/>
                <w:bCs/>
                <w:sz w:val="24"/>
                <w:szCs w:val="24"/>
              </w:rPr>
              <w:t>t.</w:t>
            </w:r>
            <w:r w:rsidRPr="00901157">
              <w:rPr>
                <w:rFonts w:cstheme="minorHAnsi"/>
                <w:b/>
                <w:bCs/>
                <w:sz w:val="24"/>
                <w:szCs w:val="24"/>
              </w:rPr>
              <w:t xml:space="preserve"> anvendelsesbegrænsninger</w:t>
            </w:r>
            <w:r w:rsidRPr="0090115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F2F9914" w14:textId="77777777" w:rsidR="004E6767" w:rsidRPr="00E53E18" w:rsidRDefault="004E6767" w:rsidP="007B4EB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E53E18">
              <w:rPr>
                <w:rFonts w:cstheme="minorHAnsi"/>
                <w:i/>
                <w:iCs/>
                <w:sz w:val="18"/>
                <w:szCs w:val="18"/>
              </w:rPr>
              <w:t>Punkt 7 Håndtering og opbevaring</w:t>
            </w:r>
          </w:p>
          <w:p w14:paraId="101075E7" w14:textId="77777777" w:rsidR="004E6767" w:rsidRPr="00E53E18" w:rsidRDefault="004E6767" w:rsidP="007B4EB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E53E18">
              <w:rPr>
                <w:rFonts w:cstheme="minorHAnsi"/>
                <w:i/>
                <w:iCs/>
                <w:sz w:val="18"/>
                <w:szCs w:val="18"/>
              </w:rPr>
              <w:t xml:space="preserve">Punkt 8.2.1 Eksponeringskontrol </w:t>
            </w:r>
          </w:p>
          <w:p w14:paraId="6287C61B" w14:textId="77777777" w:rsidR="004E6767" w:rsidRPr="00901157" w:rsidRDefault="004E6767" w:rsidP="007B4E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3E18">
              <w:rPr>
                <w:rFonts w:cstheme="minorHAnsi"/>
                <w:i/>
                <w:iCs/>
                <w:sz w:val="18"/>
                <w:szCs w:val="18"/>
              </w:rPr>
              <w:t>Punkt 15 Særlig regulering, herunder krav om særlig uddannelse</w:t>
            </w:r>
          </w:p>
        </w:tc>
      </w:tr>
      <w:tr w:rsidR="004E6767" w:rsidRPr="00901157" w14:paraId="17368AEE" w14:textId="77777777" w:rsidTr="007B4EB7">
        <w:tc>
          <w:tcPr>
            <w:tcW w:w="0" w:type="auto"/>
          </w:tcPr>
          <w:p w14:paraId="460C791B" w14:textId="77777777" w:rsidR="004E6767" w:rsidRDefault="004E6767" w:rsidP="007B4EB7">
            <w:pPr>
              <w:rPr>
                <w:rFonts w:cstheme="minorHAnsi"/>
                <w:sz w:val="24"/>
                <w:szCs w:val="24"/>
              </w:rPr>
            </w:pPr>
            <w:r w:rsidRPr="00FC3D75">
              <w:rPr>
                <w:rFonts w:cstheme="minorHAnsi"/>
                <w:sz w:val="24"/>
                <w:szCs w:val="24"/>
              </w:rPr>
              <w:t>Hvem må arbejde med produktet</w:t>
            </w:r>
            <w:r>
              <w:rPr>
                <w:rFonts w:cstheme="minorHAnsi"/>
                <w:sz w:val="24"/>
                <w:szCs w:val="24"/>
              </w:rPr>
              <w:t>/udfører arbejdsprocessen</w:t>
            </w:r>
            <w:r w:rsidRPr="00FC3D75">
              <w:rPr>
                <w:rFonts w:cstheme="minorHAnsi"/>
                <w:sz w:val="24"/>
                <w:szCs w:val="24"/>
              </w:rPr>
              <w:t xml:space="preserve"> (gerne interne begrænsninger)</w:t>
            </w:r>
          </w:p>
          <w:p w14:paraId="678EDE51" w14:textId="77777777" w:rsidR="004E6767" w:rsidRDefault="004E6767" w:rsidP="007B4E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Anvis, hvor produktet må bruges, og hvor skal det opbevares?</w:t>
            </w:r>
          </w:p>
          <w:p w14:paraId="6EF3BDA3" w14:textId="77777777" w:rsidR="004E6767" w:rsidRPr="00FC3D75" w:rsidRDefault="004E6767" w:rsidP="007B4E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Angiv blandingsforhold/dosering</w:t>
            </w:r>
          </w:p>
          <w:p w14:paraId="17BF0BDB" w14:textId="77777777" w:rsidR="004E6767" w:rsidRPr="00901157" w:rsidRDefault="004E6767" w:rsidP="007B4EB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E6767" w14:paraId="503CAA6E" w14:textId="77777777" w:rsidTr="007B4EB7">
        <w:tc>
          <w:tcPr>
            <w:tcW w:w="0" w:type="auto"/>
          </w:tcPr>
          <w:p w14:paraId="227C930C" w14:textId="77777777" w:rsidR="004E6767" w:rsidRDefault="004E6767" w:rsidP="007B4E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01157">
              <w:rPr>
                <w:rFonts w:cstheme="minorHAnsi"/>
                <w:b/>
                <w:bCs/>
                <w:sz w:val="24"/>
                <w:szCs w:val="24"/>
              </w:rPr>
              <w:t xml:space="preserve">3. Oplysninger om korrekt brug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sikkerhedsforanstaltninger herunder</w:t>
            </w:r>
            <w:r w:rsidRPr="00901157">
              <w:rPr>
                <w:rFonts w:cstheme="minorHAnsi"/>
                <w:b/>
                <w:bCs/>
                <w:sz w:val="24"/>
                <w:szCs w:val="24"/>
              </w:rPr>
              <w:t xml:space="preserve"> personlige værnemidler og disses placering </w:t>
            </w:r>
          </w:p>
          <w:p w14:paraId="2021EAE2" w14:textId="77777777" w:rsidR="004E6767" w:rsidRPr="00E53E18" w:rsidRDefault="004E6767" w:rsidP="007B4EB7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E53E18">
              <w:rPr>
                <w:rFonts w:cstheme="minorHAnsi"/>
                <w:i/>
                <w:iCs/>
                <w:sz w:val="18"/>
                <w:szCs w:val="18"/>
              </w:rPr>
              <w:t>Punkt 8 Procesudsugning og v</w:t>
            </w:r>
            <w:r w:rsidRPr="00E53E18">
              <w:rPr>
                <w:rFonts w:cstheme="minorHAnsi"/>
                <w:i/>
                <w:iCs/>
                <w:sz w:val="18"/>
                <w:szCs w:val="18"/>
                <w:lang w:val="nb-NO"/>
              </w:rPr>
              <w:t>ærnemidler</w:t>
            </w:r>
          </w:p>
        </w:tc>
      </w:tr>
      <w:tr w:rsidR="004E6767" w14:paraId="67890AB3" w14:textId="77777777" w:rsidTr="007B4EB7">
        <w:tc>
          <w:tcPr>
            <w:tcW w:w="0" w:type="auto"/>
          </w:tcPr>
          <w:p w14:paraId="42631EFE" w14:textId="77777777" w:rsidR="004E6767" w:rsidRDefault="004E6767" w:rsidP="007B4E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Forklar brug af procesudsugning – manuel/automatisk start/stop, betydning af kontrolanordning</w:t>
            </w:r>
          </w:p>
          <w:p w14:paraId="6FA8D8BA" w14:textId="77777777" w:rsidR="004E6767" w:rsidRDefault="004E6767" w:rsidP="007B4E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Anvis h</w:t>
            </w:r>
            <w:r w:rsidRPr="00A56C84">
              <w:rPr>
                <w:rFonts w:cstheme="minorHAnsi"/>
                <w:sz w:val="24"/>
                <w:szCs w:val="24"/>
              </w:rPr>
              <w:t xml:space="preserve">vilke værnemidler </w:t>
            </w:r>
            <w:r>
              <w:rPr>
                <w:rFonts w:cstheme="minorHAnsi"/>
                <w:sz w:val="24"/>
                <w:szCs w:val="24"/>
              </w:rPr>
              <w:t xml:space="preserve">der </w:t>
            </w:r>
            <w:r w:rsidRPr="00A56C84">
              <w:rPr>
                <w:rFonts w:cstheme="minorHAnsi"/>
                <w:sz w:val="24"/>
                <w:szCs w:val="24"/>
              </w:rPr>
              <w:t>skal bruges</w:t>
            </w:r>
            <w:r>
              <w:rPr>
                <w:rFonts w:cstheme="minorHAnsi"/>
                <w:sz w:val="24"/>
                <w:szCs w:val="24"/>
              </w:rPr>
              <w:t>, og hvor lange må de benyttes?</w:t>
            </w:r>
          </w:p>
          <w:p w14:paraId="3B8F4B56" w14:textId="77777777" w:rsidR="004E6767" w:rsidRDefault="004E6767" w:rsidP="007B4E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Angiv om det er No GO til at spise og drikke under arbejdet</w:t>
            </w:r>
          </w:p>
          <w:p w14:paraId="0349EE26" w14:textId="77777777" w:rsidR="004E6767" w:rsidRDefault="004E6767" w:rsidP="007B4E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Beskriv k</w:t>
            </w:r>
            <w:r w:rsidRPr="002A53B9">
              <w:rPr>
                <w:rFonts w:cstheme="minorHAnsi"/>
                <w:sz w:val="24"/>
                <w:szCs w:val="24"/>
              </w:rPr>
              <w:t>rav til personlig hygiejne</w:t>
            </w:r>
          </w:p>
          <w:p w14:paraId="4641DB5B" w14:textId="77777777" w:rsidR="004E6767" w:rsidRPr="002A53B9" w:rsidRDefault="004E6767" w:rsidP="007B4E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6767" w14:paraId="44CAF8B7" w14:textId="77777777" w:rsidTr="007B4EB7">
        <w:tc>
          <w:tcPr>
            <w:tcW w:w="0" w:type="auto"/>
          </w:tcPr>
          <w:p w14:paraId="0F6C614D" w14:textId="77777777" w:rsidR="004E6767" w:rsidRPr="00B92AD6" w:rsidRDefault="004E6767" w:rsidP="007B4E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92AD6">
              <w:rPr>
                <w:rFonts w:cstheme="minorHAnsi"/>
                <w:b/>
                <w:bCs/>
                <w:sz w:val="24"/>
                <w:szCs w:val="24"/>
              </w:rPr>
              <w:t xml:space="preserve">4. Sikkerhedsforanstaltninger ved uheld, fx brand, spild og lignende </w:t>
            </w:r>
          </w:p>
          <w:p w14:paraId="4BDD8C81" w14:textId="77777777" w:rsidR="004E6767" w:rsidRPr="00E53E18" w:rsidRDefault="004E6767" w:rsidP="007B4EB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E53E18">
              <w:rPr>
                <w:rFonts w:cstheme="minorHAnsi"/>
                <w:i/>
                <w:iCs/>
                <w:sz w:val="18"/>
                <w:szCs w:val="18"/>
              </w:rPr>
              <w:t xml:space="preserve">Punkt 4 Førstehjælp </w:t>
            </w:r>
          </w:p>
          <w:p w14:paraId="0D642049" w14:textId="77777777" w:rsidR="004E6767" w:rsidRPr="00E53E18" w:rsidRDefault="004E6767" w:rsidP="007B4EB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E53E18">
              <w:rPr>
                <w:rFonts w:cstheme="minorHAnsi"/>
                <w:i/>
                <w:iCs/>
                <w:sz w:val="18"/>
                <w:szCs w:val="18"/>
              </w:rPr>
              <w:t>Punkt 5 Brand</w:t>
            </w:r>
          </w:p>
          <w:p w14:paraId="553747D1" w14:textId="77777777" w:rsidR="004E6767" w:rsidRPr="00901157" w:rsidRDefault="004E6767" w:rsidP="007B4E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3E18">
              <w:rPr>
                <w:rFonts w:cstheme="minorHAnsi"/>
                <w:i/>
                <w:iCs/>
                <w:sz w:val="18"/>
                <w:szCs w:val="18"/>
              </w:rPr>
              <w:t>Punkt 6 Udslip</w:t>
            </w:r>
          </w:p>
        </w:tc>
      </w:tr>
      <w:tr w:rsidR="004E6767" w14:paraId="3013E567" w14:textId="77777777" w:rsidTr="007B4EB7">
        <w:tc>
          <w:tcPr>
            <w:tcW w:w="0" w:type="auto"/>
          </w:tcPr>
          <w:p w14:paraId="39B44B83" w14:textId="77777777" w:rsidR="004E6767" w:rsidRDefault="004E6767" w:rsidP="007B4E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Brug jeres beredskabsplaner</w:t>
            </w:r>
          </w:p>
          <w:p w14:paraId="54C1C1EC" w14:textId="77777777" w:rsidR="004E6767" w:rsidRPr="00A56C84" w:rsidRDefault="004E6767" w:rsidP="007B4EB7">
            <w:pPr>
              <w:rPr>
                <w:rFonts w:cstheme="minorHAnsi"/>
                <w:sz w:val="24"/>
                <w:szCs w:val="24"/>
              </w:rPr>
            </w:pPr>
            <w:r w:rsidRPr="00A56C84">
              <w:rPr>
                <w:rFonts w:cstheme="minorHAnsi"/>
                <w:sz w:val="24"/>
                <w:szCs w:val="24"/>
              </w:rPr>
              <w:t>Hvor er materialer til opsamling af spild</w:t>
            </w:r>
            <w:r>
              <w:rPr>
                <w:rFonts w:cstheme="minorHAnsi"/>
                <w:sz w:val="24"/>
                <w:szCs w:val="24"/>
              </w:rPr>
              <w:t>/afspærring af afløb?</w:t>
            </w:r>
          </w:p>
          <w:p w14:paraId="283952B4" w14:textId="77777777" w:rsidR="004E6767" w:rsidRPr="00A56C84" w:rsidRDefault="004E6767" w:rsidP="007B4EB7">
            <w:pPr>
              <w:rPr>
                <w:rFonts w:cstheme="minorHAnsi"/>
                <w:sz w:val="24"/>
                <w:szCs w:val="24"/>
              </w:rPr>
            </w:pPr>
            <w:r w:rsidRPr="00A56C84">
              <w:rPr>
                <w:rFonts w:cstheme="minorHAnsi"/>
                <w:sz w:val="24"/>
                <w:szCs w:val="24"/>
              </w:rPr>
              <w:t>Hvor er egnet brandslukningsudstyr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14:paraId="3A26804F" w14:textId="77777777" w:rsidR="004E6767" w:rsidRPr="00A56C84" w:rsidRDefault="004E6767" w:rsidP="007B4EB7">
            <w:pPr>
              <w:rPr>
                <w:rFonts w:cstheme="minorHAnsi"/>
                <w:sz w:val="24"/>
                <w:szCs w:val="24"/>
              </w:rPr>
            </w:pPr>
            <w:r w:rsidRPr="00A56C84">
              <w:rPr>
                <w:rFonts w:cstheme="minorHAnsi"/>
                <w:sz w:val="24"/>
                <w:szCs w:val="24"/>
              </w:rPr>
              <w:t>Hvor er førstehjælpsudstyr?</w:t>
            </w:r>
          </w:p>
          <w:p w14:paraId="72152406" w14:textId="77777777" w:rsidR="004E6767" w:rsidRPr="00B92AD6" w:rsidRDefault="004E6767" w:rsidP="007B4EB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E6767" w14:paraId="2BC260A2" w14:textId="77777777" w:rsidTr="007B4EB7">
        <w:tc>
          <w:tcPr>
            <w:tcW w:w="0" w:type="auto"/>
          </w:tcPr>
          <w:p w14:paraId="06547790" w14:textId="77777777" w:rsidR="004E6767" w:rsidRPr="00B92AD6" w:rsidRDefault="004E6767" w:rsidP="007B4E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92AD6">
              <w:rPr>
                <w:rFonts w:cstheme="minorHAnsi"/>
                <w:b/>
                <w:bCs/>
                <w:sz w:val="24"/>
                <w:szCs w:val="24"/>
              </w:rPr>
              <w:t>5. Bortskaffelse af stoffer og materialer samt værnemidler efter endt brug og øvrig håndtering af affald, herunder særligt mærket affald</w:t>
            </w:r>
          </w:p>
          <w:p w14:paraId="717B8C4D" w14:textId="77777777" w:rsidR="004E6767" w:rsidRPr="00E53E18" w:rsidRDefault="004E6767" w:rsidP="007B4EB7">
            <w:pPr>
              <w:rPr>
                <w:rFonts w:cstheme="minorHAnsi"/>
                <w:sz w:val="18"/>
                <w:szCs w:val="18"/>
              </w:rPr>
            </w:pPr>
            <w:r w:rsidRPr="00E53E18">
              <w:rPr>
                <w:rFonts w:cstheme="minorHAnsi"/>
                <w:i/>
                <w:iCs/>
                <w:sz w:val="18"/>
                <w:szCs w:val="18"/>
                <w:lang w:val="nb-NO"/>
              </w:rPr>
              <w:t>Punkt 13 Bortskaffelse og affald</w:t>
            </w:r>
          </w:p>
        </w:tc>
      </w:tr>
      <w:tr w:rsidR="004E6767" w14:paraId="5E1A9D5D" w14:textId="77777777" w:rsidTr="007B4EB7">
        <w:tc>
          <w:tcPr>
            <w:tcW w:w="0" w:type="auto"/>
          </w:tcPr>
          <w:p w14:paraId="5B01E7AA" w14:textId="77777777" w:rsidR="004E6767" w:rsidRPr="007A7F0B" w:rsidRDefault="004E6767" w:rsidP="007B4EB7">
            <w:pPr>
              <w:rPr>
                <w:rFonts w:cstheme="minorHAnsi"/>
                <w:sz w:val="24"/>
                <w:szCs w:val="24"/>
              </w:rPr>
            </w:pPr>
            <w:r w:rsidRPr="007A7F0B">
              <w:rPr>
                <w:rFonts w:cstheme="minorHAnsi"/>
                <w:sz w:val="24"/>
                <w:szCs w:val="24"/>
              </w:rPr>
              <w:t xml:space="preserve">Anvis korrekt </w:t>
            </w:r>
            <w:r>
              <w:rPr>
                <w:rFonts w:cstheme="minorHAnsi"/>
                <w:sz w:val="24"/>
                <w:szCs w:val="24"/>
              </w:rPr>
              <w:t>affaldssortering</w:t>
            </w:r>
            <w:r w:rsidRPr="007A7F0B">
              <w:rPr>
                <w:rFonts w:cstheme="minorHAnsi"/>
                <w:sz w:val="24"/>
                <w:szCs w:val="24"/>
              </w:rPr>
              <w:t xml:space="preserve"> af rester, spild, tom emballage og brugte værnemidler</w:t>
            </w:r>
          </w:p>
          <w:p w14:paraId="7321432A" w14:textId="77777777" w:rsidR="004E6767" w:rsidRPr="00B92AD6" w:rsidRDefault="004E6767" w:rsidP="007B4EB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E6767" w14:paraId="1C07F8D5" w14:textId="77777777" w:rsidTr="007B4EB7">
        <w:trPr>
          <w:trHeight w:val="567"/>
        </w:trPr>
        <w:tc>
          <w:tcPr>
            <w:tcW w:w="0" w:type="auto"/>
            <w:vAlign w:val="bottom"/>
          </w:tcPr>
          <w:p w14:paraId="3E13E369" w14:textId="77777777" w:rsidR="004E6767" w:rsidRPr="007A7F0B" w:rsidRDefault="004E6767" w:rsidP="007B4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Vis, hvor medarbejderne evt. finder materiale, som understøtter den mundtlige instruks</w:t>
            </w:r>
          </w:p>
        </w:tc>
      </w:tr>
    </w:tbl>
    <w:p w14:paraId="550D6E2E" w14:textId="77777777" w:rsidR="00413E95" w:rsidRPr="00950FDF" w:rsidRDefault="00413E95" w:rsidP="00950FDF"/>
    <w:sectPr w:rsidR="00413E95" w:rsidRPr="00950FDF" w:rsidSect="00ED5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1ECF2" w14:textId="77777777" w:rsidR="00CC3682" w:rsidRDefault="00CC3682" w:rsidP="00327DB7">
      <w:pPr>
        <w:spacing w:after="0" w:line="240" w:lineRule="auto"/>
      </w:pPr>
      <w:r>
        <w:separator/>
      </w:r>
    </w:p>
  </w:endnote>
  <w:endnote w:type="continuationSeparator" w:id="0">
    <w:p w14:paraId="5672C598" w14:textId="77777777" w:rsidR="00CC3682" w:rsidRDefault="00CC3682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7B80B" w14:textId="77777777" w:rsidR="00D85268" w:rsidRDefault="00D8526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719"/>
    </w:tblGrid>
    <w:tr w:rsidR="0004098E" w14:paraId="7C8ACDCA" w14:textId="77777777" w:rsidTr="004D36F2">
      <w:trPr>
        <w:trHeight w:val="454"/>
      </w:trPr>
      <w:tc>
        <w:tcPr>
          <w:tcW w:w="5920" w:type="dxa"/>
          <w:vAlign w:val="bottom"/>
        </w:tcPr>
        <w:p w14:paraId="4CDAE595" w14:textId="77777777" w:rsidR="0004098E" w:rsidRPr="00C456F0" w:rsidRDefault="0004098E" w:rsidP="0004098E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719" w:type="dxa"/>
          <w:vAlign w:val="bottom"/>
        </w:tcPr>
        <w:p w14:paraId="04A65801" w14:textId="42804016" w:rsidR="0004098E" w:rsidRPr="00951D24" w:rsidRDefault="004D36F2" w:rsidP="0004098E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9264" behindDoc="0" locked="0" layoutInCell="1" allowOverlap="1" wp14:anchorId="1B4DB397" wp14:editId="578FC7A9">
                <wp:simplePos x="0" y="0"/>
                <wp:positionH relativeFrom="column">
                  <wp:posOffset>885190</wp:posOffset>
                </wp:positionH>
                <wp:positionV relativeFrom="paragraph">
                  <wp:posOffset>-125730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8F0D63" w14:textId="6080A67F" w:rsidR="000C3C5B" w:rsidRPr="0004098E" w:rsidRDefault="000C3C5B" w:rsidP="0004098E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1E063" w14:textId="77777777" w:rsidR="00D85268" w:rsidRDefault="00D8526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B1369" w14:textId="77777777" w:rsidR="00CC3682" w:rsidRDefault="00CC3682" w:rsidP="00327DB7">
      <w:pPr>
        <w:spacing w:after="0" w:line="240" w:lineRule="auto"/>
      </w:pPr>
      <w:r>
        <w:separator/>
      </w:r>
    </w:p>
  </w:footnote>
  <w:footnote w:type="continuationSeparator" w:id="0">
    <w:p w14:paraId="61A476BE" w14:textId="77777777" w:rsidR="00CC3682" w:rsidRDefault="00CC3682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65F58" w14:textId="77777777" w:rsidR="00D85268" w:rsidRDefault="00D8526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0"/>
      <w:gridCol w:w="3511"/>
      <w:gridCol w:w="3047"/>
    </w:tblGrid>
    <w:tr w:rsidR="004E6767" w14:paraId="2D74409D" w14:textId="77777777" w:rsidTr="00CD3A47">
      <w:tc>
        <w:tcPr>
          <w:tcW w:w="4903" w:type="dxa"/>
          <w:shd w:val="clear" w:color="auto" w:fill="auto"/>
        </w:tcPr>
        <w:p w14:paraId="3A728305" w14:textId="4D4717A8" w:rsidR="000C3C5B" w:rsidRDefault="00845041" w:rsidP="00E02E19">
          <w:pPr>
            <w:pStyle w:val="Sidehoved"/>
          </w:pPr>
          <w:r>
            <w:t xml:space="preserve">Afsnit </w:t>
          </w:r>
          <w:r w:rsidR="004E6767">
            <w:t>8</w:t>
          </w:r>
        </w:p>
      </w:tc>
      <w:tc>
        <w:tcPr>
          <w:tcW w:w="4903" w:type="dxa"/>
          <w:shd w:val="clear" w:color="auto" w:fill="auto"/>
        </w:tcPr>
        <w:p w14:paraId="5619379F" w14:textId="7DBB5D05" w:rsidR="000C3C5B" w:rsidRPr="00327DB7" w:rsidRDefault="004E6767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Kemisk risikovurdering</w:t>
          </w:r>
        </w:p>
      </w:tc>
      <w:tc>
        <w:tcPr>
          <w:tcW w:w="4904" w:type="dxa"/>
          <w:shd w:val="clear" w:color="auto" w:fill="auto"/>
        </w:tcPr>
        <w:p w14:paraId="2077C2AE" w14:textId="4CAA66C8" w:rsidR="000C3C5B" w:rsidRDefault="00D85268" w:rsidP="00CD3A47">
          <w:pPr>
            <w:pStyle w:val="Sidehoved"/>
            <w:jc w:val="right"/>
          </w:pPr>
          <w:r>
            <w:t>April 2024</w:t>
          </w:r>
        </w:p>
      </w:tc>
    </w:tr>
  </w:tbl>
  <w:p w14:paraId="5FDF91BD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62B89" w14:textId="77777777" w:rsidR="00D85268" w:rsidRDefault="00D8526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205835">
    <w:abstractNumId w:val="30"/>
  </w:num>
  <w:num w:numId="2" w16cid:durableId="1003822461">
    <w:abstractNumId w:val="23"/>
  </w:num>
  <w:num w:numId="3" w16cid:durableId="969163632">
    <w:abstractNumId w:val="33"/>
  </w:num>
  <w:num w:numId="4" w16cid:durableId="1314484682">
    <w:abstractNumId w:val="13"/>
  </w:num>
  <w:num w:numId="5" w16cid:durableId="1122501983">
    <w:abstractNumId w:val="31"/>
  </w:num>
  <w:num w:numId="6" w16cid:durableId="981814040">
    <w:abstractNumId w:val="29"/>
  </w:num>
  <w:num w:numId="7" w16cid:durableId="1076440478">
    <w:abstractNumId w:val="5"/>
  </w:num>
  <w:num w:numId="8" w16cid:durableId="1282804109">
    <w:abstractNumId w:val="17"/>
  </w:num>
  <w:num w:numId="9" w16cid:durableId="1343046091">
    <w:abstractNumId w:val="10"/>
  </w:num>
  <w:num w:numId="10" w16cid:durableId="273442036">
    <w:abstractNumId w:val="11"/>
  </w:num>
  <w:num w:numId="11" w16cid:durableId="230888999">
    <w:abstractNumId w:val="44"/>
  </w:num>
  <w:num w:numId="12" w16cid:durableId="1230266462">
    <w:abstractNumId w:val="2"/>
  </w:num>
  <w:num w:numId="13" w16cid:durableId="1087581100">
    <w:abstractNumId w:val="20"/>
  </w:num>
  <w:num w:numId="14" w16cid:durableId="484665567">
    <w:abstractNumId w:val="19"/>
  </w:num>
  <w:num w:numId="15" w16cid:durableId="2034648577">
    <w:abstractNumId w:val="8"/>
  </w:num>
  <w:num w:numId="16" w16cid:durableId="348944599">
    <w:abstractNumId w:val="43"/>
  </w:num>
  <w:num w:numId="17" w16cid:durableId="1149861515">
    <w:abstractNumId w:val="47"/>
  </w:num>
  <w:num w:numId="18" w16cid:durableId="815492646">
    <w:abstractNumId w:val="26"/>
  </w:num>
  <w:num w:numId="19" w16cid:durableId="1519544353">
    <w:abstractNumId w:val="0"/>
  </w:num>
  <w:num w:numId="20" w16cid:durableId="21588259">
    <w:abstractNumId w:val="6"/>
  </w:num>
  <w:num w:numId="21" w16cid:durableId="424032790">
    <w:abstractNumId w:val="21"/>
  </w:num>
  <w:num w:numId="22" w16cid:durableId="2142457735">
    <w:abstractNumId w:val="22"/>
  </w:num>
  <w:num w:numId="23" w16cid:durableId="1956401814">
    <w:abstractNumId w:val="36"/>
  </w:num>
  <w:num w:numId="24" w16cid:durableId="1457946549">
    <w:abstractNumId w:val="28"/>
  </w:num>
  <w:num w:numId="25" w16cid:durableId="2115515002">
    <w:abstractNumId w:val="38"/>
  </w:num>
  <w:num w:numId="26" w16cid:durableId="519322599">
    <w:abstractNumId w:val="16"/>
  </w:num>
  <w:num w:numId="27" w16cid:durableId="149371857">
    <w:abstractNumId w:val="9"/>
  </w:num>
  <w:num w:numId="28" w16cid:durableId="1215040249">
    <w:abstractNumId w:val="37"/>
  </w:num>
  <w:num w:numId="29" w16cid:durableId="1984961824">
    <w:abstractNumId w:val="40"/>
  </w:num>
  <w:num w:numId="30" w16cid:durableId="174808642">
    <w:abstractNumId w:val="46"/>
  </w:num>
  <w:num w:numId="31" w16cid:durableId="1686516222">
    <w:abstractNumId w:val="24"/>
  </w:num>
  <w:num w:numId="32" w16cid:durableId="1283416796">
    <w:abstractNumId w:val="14"/>
  </w:num>
  <w:num w:numId="33" w16cid:durableId="1037047614">
    <w:abstractNumId w:val="25"/>
  </w:num>
  <w:num w:numId="34" w16cid:durableId="1218904247">
    <w:abstractNumId w:val="12"/>
  </w:num>
  <w:num w:numId="35" w16cid:durableId="2086222293">
    <w:abstractNumId w:val="32"/>
  </w:num>
  <w:num w:numId="36" w16cid:durableId="1631980465">
    <w:abstractNumId w:val="4"/>
  </w:num>
  <w:num w:numId="37" w16cid:durableId="836965617">
    <w:abstractNumId w:val="35"/>
  </w:num>
  <w:num w:numId="38" w16cid:durableId="1649900707">
    <w:abstractNumId w:val="18"/>
  </w:num>
  <w:num w:numId="39" w16cid:durableId="1070691796">
    <w:abstractNumId w:val="7"/>
  </w:num>
  <w:num w:numId="40" w16cid:durableId="26418250">
    <w:abstractNumId w:val="41"/>
  </w:num>
  <w:num w:numId="41" w16cid:durableId="2123456997">
    <w:abstractNumId w:val="15"/>
  </w:num>
  <w:num w:numId="42" w16cid:durableId="1337537146">
    <w:abstractNumId w:val="34"/>
  </w:num>
  <w:num w:numId="43" w16cid:durableId="896547373">
    <w:abstractNumId w:val="42"/>
  </w:num>
  <w:num w:numId="44" w16cid:durableId="566645377">
    <w:abstractNumId w:val="1"/>
  </w:num>
  <w:num w:numId="45" w16cid:durableId="1984967162">
    <w:abstractNumId w:val="27"/>
  </w:num>
  <w:num w:numId="46" w16cid:durableId="1166632448">
    <w:abstractNumId w:val="39"/>
  </w:num>
  <w:num w:numId="47" w16cid:durableId="791363660">
    <w:abstractNumId w:val="3"/>
  </w:num>
  <w:num w:numId="48" w16cid:durableId="130438477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150DB"/>
    <w:rsid w:val="00021A41"/>
    <w:rsid w:val="0002619B"/>
    <w:rsid w:val="00035D10"/>
    <w:rsid w:val="00036179"/>
    <w:rsid w:val="0004098E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B69C4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13E95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B1353"/>
    <w:rsid w:val="004B3B57"/>
    <w:rsid w:val="004B6FCF"/>
    <w:rsid w:val="004C13FE"/>
    <w:rsid w:val="004D36F2"/>
    <w:rsid w:val="004D4389"/>
    <w:rsid w:val="004D749C"/>
    <w:rsid w:val="004E303D"/>
    <w:rsid w:val="004E5849"/>
    <w:rsid w:val="004E6767"/>
    <w:rsid w:val="004E6E1E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0FD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0FDF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55F2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22A6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C3682"/>
    <w:rsid w:val="00CE0B8F"/>
    <w:rsid w:val="00CE3266"/>
    <w:rsid w:val="00CE6DD5"/>
    <w:rsid w:val="00CF3E2F"/>
    <w:rsid w:val="00D300DA"/>
    <w:rsid w:val="00D33EAC"/>
    <w:rsid w:val="00D417DC"/>
    <w:rsid w:val="00D51C35"/>
    <w:rsid w:val="00D653F3"/>
    <w:rsid w:val="00D65DE9"/>
    <w:rsid w:val="00D70090"/>
    <w:rsid w:val="00D7591A"/>
    <w:rsid w:val="00D85268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E42C0"/>
    <w:rsid w:val="00DF03E5"/>
    <w:rsid w:val="00DF329B"/>
    <w:rsid w:val="00DF6FA8"/>
    <w:rsid w:val="00E02E19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0EE534"/>
  <w15:docId w15:val="{43838141-8F4B-4E7D-A95E-B804C99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0265E-93B3-4581-8EBA-CEA75394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9</cp:revision>
  <dcterms:created xsi:type="dcterms:W3CDTF">2019-11-13T13:46:00Z</dcterms:created>
  <dcterms:modified xsi:type="dcterms:W3CDTF">2024-04-16T04:46:00Z</dcterms:modified>
</cp:coreProperties>
</file>